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26C11" w14:textId="77777777" w:rsidR="001F0893" w:rsidRDefault="001F0893" w:rsidP="001F0893">
      <w:pPr>
        <w:pStyle w:val="Titlu4"/>
        <w:jc w:val="center"/>
        <w:rPr>
          <w:rFonts w:ascii="Tahoma" w:eastAsia="Microsoft Yi Baiti" w:hAnsi="Tahoma" w:cs="Tahoma"/>
          <w:b w:val="0"/>
          <w:color w:val="000000"/>
        </w:rPr>
      </w:pPr>
      <w:r>
        <w:rPr>
          <w:rFonts w:ascii="Tahoma" w:eastAsia="Microsoft Yi Baiti" w:hAnsi="Tahoma" w:cs="Tahoma"/>
          <w:b w:val="0"/>
          <w:color w:val="000000"/>
        </w:rPr>
        <w:t>RAPORT DE SPECIALITATE</w:t>
      </w:r>
    </w:p>
    <w:p w14:paraId="6818BBCA" w14:textId="77777777" w:rsidR="001F0893" w:rsidRDefault="001F0893" w:rsidP="001F0893">
      <w:pPr>
        <w:rPr>
          <w:rFonts w:ascii="Arial" w:hAnsi="Arial" w:cs="Arial"/>
        </w:rPr>
      </w:pPr>
    </w:p>
    <w:p w14:paraId="3FD51ED8" w14:textId="543373CF" w:rsidR="001F0893" w:rsidRPr="001F0893" w:rsidRDefault="001F0893" w:rsidP="001F0893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la proiectul de </w:t>
      </w:r>
      <w:r w:rsidRPr="001F0893">
        <w:rPr>
          <w:rFonts w:ascii="Tahoma" w:hAnsi="Tahoma" w:cs="Tahoma"/>
          <w:sz w:val="28"/>
          <w:szCs w:val="28"/>
        </w:rPr>
        <w:t>hotărâre</w:t>
      </w:r>
      <w:r w:rsidRPr="001F0893">
        <w:rPr>
          <w:rFonts w:ascii="Tahoma" w:hAnsi="Tahoma" w:cs="Tahoma"/>
          <w:sz w:val="26"/>
          <w:szCs w:val="26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969F3546CE0C45BF980F25FA0FB842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DE0D37">
            <w:rPr>
              <w:rFonts w:ascii="Tahoma" w:hAnsi="Tahoma" w:cs="Tahoma"/>
              <w:sz w:val="28"/>
              <w:szCs w:val="28"/>
            </w:rPr>
            <w:t>Proiect de Hotărâre privind  aprobarea majorării tarifelor de salubrizare ca urmare a influenței diferenței de transport pentru deșeurile menajere din municipiul Dej la rampa din Odorheiul Secuiesc</w:t>
          </w:r>
        </w:sdtContent>
      </w:sdt>
    </w:p>
    <w:p w14:paraId="334602C0" w14:textId="17E918B7" w:rsidR="001F0893" w:rsidRPr="001F0893" w:rsidRDefault="001F0893" w:rsidP="001F0893">
      <w:pPr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14:paraId="140641C9" w14:textId="77777777" w:rsidR="001F0893" w:rsidRDefault="001F0893" w:rsidP="001F0893">
      <w:pPr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14:paraId="4F1667A1" w14:textId="77777777" w:rsidR="001F0893" w:rsidRDefault="001F0893" w:rsidP="001F0893">
      <w:pPr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14:paraId="29925A64" w14:textId="77777777" w:rsidR="001F0893" w:rsidRDefault="001F0893" w:rsidP="001F0893">
      <w:pPr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14:paraId="4FD17E7D" w14:textId="77777777" w:rsidR="00DE0D37" w:rsidRDefault="001F0893" w:rsidP="001F0893">
      <w:pPr>
        <w:suppressAutoHyphens/>
        <w:ind w:firstLine="432"/>
        <w:jc w:val="both"/>
        <w:rPr>
          <w:rFonts w:ascii="Tahoma" w:hAnsi="Tahoma" w:cs="Tahoma"/>
          <w:color w:val="000000"/>
        </w:rPr>
      </w:pPr>
      <w:r w:rsidRPr="00095FDE">
        <w:rPr>
          <w:rFonts w:ascii="Tahoma" w:hAnsi="Tahoma" w:cs="Tahoma"/>
          <w:color w:val="000000"/>
        </w:rPr>
        <w:t>Având în vedere</w:t>
      </w:r>
      <w:r w:rsidR="00DE0D37">
        <w:rPr>
          <w:rFonts w:ascii="Tahoma" w:hAnsi="Tahoma" w:cs="Tahoma"/>
          <w:color w:val="000000"/>
        </w:rPr>
        <w:t>:</w:t>
      </w:r>
    </w:p>
    <w:p w14:paraId="6BCC92B0" w14:textId="1F7B1183" w:rsidR="00DE0D37" w:rsidRDefault="00DE0D37" w:rsidP="001F0893">
      <w:pPr>
        <w:suppressAutoHyphens/>
        <w:ind w:firstLine="43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</w:t>
      </w:r>
      <w:r w:rsidRPr="0073480E">
        <w:rPr>
          <w:rFonts w:ascii="Tahoma" w:hAnsi="Tahoma" w:cs="Tahoma"/>
          <w:color w:val="000000"/>
        </w:rPr>
        <w:t>Adresa nr.5764/16.03.2017,</w:t>
      </w:r>
      <w:r w:rsidR="008604A1">
        <w:rPr>
          <w:rFonts w:ascii="Tahoma" w:hAnsi="Tahoma" w:cs="Tahoma"/>
          <w:color w:val="000000"/>
        </w:rPr>
        <w:t xml:space="preserve"> </w:t>
      </w:r>
      <w:r w:rsidRPr="0073480E">
        <w:rPr>
          <w:rFonts w:ascii="Tahoma" w:hAnsi="Tahoma" w:cs="Tahoma"/>
          <w:color w:val="000000"/>
        </w:rPr>
        <w:t>a Companiei de salubritate Brantner</w:t>
      </w:r>
      <w:bookmarkStart w:id="0" w:name="_GoBack"/>
      <w:bookmarkEnd w:id="0"/>
      <w:r w:rsidRPr="0073480E">
        <w:rPr>
          <w:rFonts w:ascii="Tahoma" w:hAnsi="Tahoma" w:cs="Tahoma"/>
          <w:color w:val="000000"/>
        </w:rPr>
        <w:t xml:space="preserve"> Veres S.A. Cluj</w:t>
      </w:r>
      <w:r w:rsidR="008604A1">
        <w:rPr>
          <w:rFonts w:ascii="Tahoma" w:hAnsi="Tahoma" w:cs="Tahoma"/>
          <w:color w:val="000000"/>
        </w:rPr>
        <w:t>;</w:t>
      </w:r>
    </w:p>
    <w:p w14:paraId="5EF25E8E" w14:textId="7DF2EF20" w:rsidR="001F0893" w:rsidRDefault="00DE0D37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t>-</w:t>
      </w:r>
      <w:r w:rsidR="001F0893">
        <w:rPr>
          <w:rFonts w:ascii="Tahoma" w:hAnsi="Tahoma" w:cs="Tahoma"/>
          <w:bCs/>
          <w:lang w:eastAsia="ar-SA"/>
        </w:rPr>
        <w:t xml:space="preserve"> C</w:t>
      </w:r>
      <w:r w:rsidR="001F0893" w:rsidRPr="00095FDE">
        <w:rPr>
          <w:rFonts w:ascii="Tahoma" w:hAnsi="Tahoma" w:cs="Tahoma"/>
          <w:bCs/>
          <w:lang w:eastAsia="ar-SA"/>
        </w:rPr>
        <w:t>ontractul de concesiune a serv</w:t>
      </w:r>
      <w:r w:rsidR="001F0893">
        <w:rPr>
          <w:rFonts w:ascii="Tahoma" w:hAnsi="Tahoma" w:cs="Tahoma"/>
          <w:bCs/>
          <w:lang w:eastAsia="ar-SA"/>
        </w:rPr>
        <w:t>iciilor publice de salubrizare N</w:t>
      </w:r>
      <w:r w:rsidR="001F0893" w:rsidRPr="00095FDE">
        <w:rPr>
          <w:rFonts w:ascii="Tahoma" w:hAnsi="Tahoma" w:cs="Tahoma"/>
          <w:bCs/>
          <w:lang w:eastAsia="ar-SA"/>
        </w:rPr>
        <w:t>r.</w:t>
      </w:r>
      <w:r w:rsidR="001F0893">
        <w:rPr>
          <w:rFonts w:ascii="Tahoma" w:hAnsi="Tahoma" w:cs="Tahoma"/>
          <w:bCs/>
          <w:lang w:eastAsia="ar-SA"/>
        </w:rPr>
        <w:t xml:space="preserve"> </w:t>
      </w:r>
      <w:r w:rsidR="001F0893" w:rsidRPr="00095FDE">
        <w:rPr>
          <w:rFonts w:ascii="Tahoma" w:hAnsi="Tahoma" w:cs="Tahoma"/>
          <w:bCs/>
          <w:lang w:eastAsia="ar-SA"/>
        </w:rPr>
        <w:t>7</w:t>
      </w:r>
      <w:r w:rsidR="001F0893">
        <w:rPr>
          <w:rFonts w:ascii="Tahoma" w:hAnsi="Tahoma" w:cs="Tahoma"/>
          <w:bCs/>
          <w:lang w:eastAsia="ar-SA"/>
        </w:rPr>
        <w:t>.</w:t>
      </w:r>
      <w:r w:rsidR="001F0893" w:rsidRPr="00095FDE">
        <w:rPr>
          <w:rFonts w:ascii="Tahoma" w:hAnsi="Tahoma" w:cs="Tahoma"/>
          <w:bCs/>
          <w:lang w:eastAsia="ar-SA"/>
        </w:rPr>
        <w:t>734</w:t>
      </w:r>
      <w:r w:rsidR="001F0893">
        <w:rPr>
          <w:rFonts w:ascii="Tahoma" w:hAnsi="Tahoma" w:cs="Tahoma"/>
          <w:bCs/>
          <w:lang w:eastAsia="ar-SA"/>
        </w:rPr>
        <w:t xml:space="preserve"> din data de 22 martie 2006, prelungit prin Actul adițional N</w:t>
      </w:r>
      <w:r w:rsidR="001F0893" w:rsidRPr="00095FDE">
        <w:rPr>
          <w:rFonts w:ascii="Tahoma" w:hAnsi="Tahoma" w:cs="Tahoma"/>
          <w:bCs/>
          <w:lang w:eastAsia="ar-SA"/>
        </w:rPr>
        <w:t>r. 7</w:t>
      </w:r>
      <w:r w:rsidR="001F0893">
        <w:rPr>
          <w:rFonts w:ascii="Tahoma" w:hAnsi="Tahoma" w:cs="Tahoma"/>
          <w:bCs/>
          <w:lang w:eastAsia="ar-SA"/>
        </w:rPr>
        <w:t>.</w:t>
      </w:r>
      <w:r w:rsidR="001F0893" w:rsidRPr="00095FDE">
        <w:rPr>
          <w:rFonts w:ascii="Tahoma" w:hAnsi="Tahoma" w:cs="Tahoma"/>
          <w:bCs/>
          <w:lang w:eastAsia="ar-SA"/>
        </w:rPr>
        <w:t>284 din</w:t>
      </w:r>
      <w:r w:rsidR="001F0893">
        <w:rPr>
          <w:rFonts w:ascii="Tahoma" w:hAnsi="Tahoma" w:cs="Tahoma"/>
          <w:bCs/>
          <w:lang w:eastAsia="ar-SA"/>
        </w:rPr>
        <w:t xml:space="preserve"> data de</w:t>
      </w:r>
      <w:r w:rsidR="001F0893" w:rsidRPr="00095FDE">
        <w:rPr>
          <w:rFonts w:ascii="Tahoma" w:hAnsi="Tahoma" w:cs="Tahoma"/>
          <w:bCs/>
          <w:lang w:eastAsia="ar-SA"/>
        </w:rPr>
        <w:t xml:space="preserve"> 22</w:t>
      </w:r>
      <w:r w:rsidR="001F0893">
        <w:rPr>
          <w:rFonts w:ascii="Tahoma" w:hAnsi="Tahoma" w:cs="Tahoma"/>
          <w:bCs/>
          <w:lang w:eastAsia="ar-SA"/>
        </w:rPr>
        <w:t xml:space="preserve"> martie </w:t>
      </w:r>
      <w:r w:rsidR="001F0893" w:rsidRPr="00095FDE">
        <w:rPr>
          <w:rFonts w:ascii="Tahoma" w:hAnsi="Tahoma" w:cs="Tahoma"/>
          <w:bCs/>
          <w:lang w:eastAsia="ar-SA"/>
        </w:rPr>
        <w:t>2016, aprobat prin H</w:t>
      </w:r>
      <w:r w:rsidR="001F0893">
        <w:rPr>
          <w:rFonts w:ascii="Tahoma" w:hAnsi="Tahoma" w:cs="Tahoma"/>
          <w:bCs/>
          <w:lang w:eastAsia="ar-SA"/>
        </w:rPr>
        <w:t>otărârea Consiliului Local al Municipiului Dej  N</w:t>
      </w:r>
      <w:r w:rsidR="001F0893" w:rsidRPr="00095FDE">
        <w:rPr>
          <w:rFonts w:ascii="Tahoma" w:hAnsi="Tahoma" w:cs="Tahoma"/>
          <w:bCs/>
          <w:lang w:eastAsia="ar-SA"/>
        </w:rPr>
        <w:t>r. 37 din 7 martie 2016;</w:t>
      </w:r>
    </w:p>
    <w:p w14:paraId="13224481" w14:textId="77777777" w:rsidR="001F0893" w:rsidRPr="00095FDE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- Hotărârea Consiliului Local al municipiului Dej nr. 154/ 04.12.2016;</w:t>
      </w:r>
    </w:p>
    <w:p w14:paraId="24AAD751" w14:textId="77777777" w:rsidR="001F0893" w:rsidRPr="00095FDE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9,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d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art. 32,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 xml:space="preserve">. e) </w:t>
      </w:r>
      <w:r w:rsidRPr="00095FDE">
        <w:rPr>
          <w:rFonts w:ascii="Tahoma" w:hAnsi="Tahoma" w:cs="Tahoma"/>
          <w:bCs/>
          <w:lang w:eastAsia="ar-SA"/>
        </w:rPr>
        <w:t>și art. 43,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5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 xml:space="preserve"> din Legea serviciilor c</w:t>
      </w:r>
      <w:r>
        <w:rPr>
          <w:rFonts w:ascii="Tahoma" w:hAnsi="Tahoma" w:cs="Tahoma"/>
          <w:bCs/>
          <w:lang w:eastAsia="ar-SA"/>
        </w:rPr>
        <w:t>omunitare de utilități publice N</w:t>
      </w:r>
      <w:r w:rsidRPr="00095FDE">
        <w:rPr>
          <w:rFonts w:ascii="Tahoma" w:hAnsi="Tahoma" w:cs="Tahoma"/>
          <w:bCs/>
          <w:lang w:eastAsia="ar-SA"/>
        </w:rPr>
        <w:t>r. 51/ 2006, cu modificările și completările ulterioare a serviciilor de salubrizare a localităților;</w:t>
      </w:r>
    </w:p>
    <w:p w14:paraId="4912F8B8" w14:textId="77777777" w:rsidR="001F0893" w:rsidRPr="00095FDE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prevederile art. 16, alin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 din Ordinul N</w:t>
      </w:r>
      <w:r w:rsidRPr="00095FDE">
        <w:rPr>
          <w:rFonts w:ascii="Tahoma" w:hAnsi="Tahoma" w:cs="Tahoma"/>
          <w:bCs/>
          <w:lang w:eastAsia="ar-SA"/>
        </w:rPr>
        <w:t xml:space="preserve">r. 109/ 2007 al Autorității Naționale de Reglementare pentru serviciile comunitare privind </w:t>
      </w:r>
      <w:r w:rsidRPr="00095FDE">
        <w:rPr>
          <w:rFonts w:ascii="Tahoma" w:hAnsi="Tahoma" w:cs="Tahoma"/>
          <w:bCs/>
          <w:lang w:eastAsia="ar-SA"/>
        </w:rPr>
        <w:lastRenderedPageBreak/>
        <w:t>aprobarea Normelor metodologice de stabilire, ajustare sau modificare a tarifelor pentru activitățile specifice serviciului de salubrizare a localităților;</w:t>
      </w:r>
    </w:p>
    <w:p w14:paraId="77DC90D1" w14:textId="77777777" w:rsidR="001F0893" w:rsidRPr="00095FDE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>- pr</w:t>
      </w:r>
      <w:r>
        <w:rPr>
          <w:rFonts w:ascii="Tahoma" w:hAnsi="Tahoma" w:cs="Tahoma"/>
          <w:bCs/>
          <w:lang w:eastAsia="ar-SA"/>
        </w:rPr>
        <w:t>evederile art. 115 din Ordinul N</w:t>
      </w:r>
      <w:r w:rsidRPr="00095FDE">
        <w:rPr>
          <w:rFonts w:ascii="Tahoma" w:hAnsi="Tahoma" w:cs="Tahoma"/>
          <w:bCs/>
          <w:lang w:eastAsia="ar-SA"/>
        </w:rPr>
        <w:t>r.</w:t>
      </w:r>
      <w:r>
        <w:rPr>
          <w:rFonts w:ascii="Tahoma" w:hAnsi="Tahoma" w:cs="Tahoma"/>
          <w:bCs/>
          <w:lang w:eastAsia="ar-SA"/>
        </w:rPr>
        <w:t xml:space="preserve"> </w:t>
      </w:r>
      <w:r w:rsidRPr="00095FDE">
        <w:rPr>
          <w:rFonts w:ascii="Tahoma" w:hAnsi="Tahoma" w:cs="Tahoma"/>
          <w:bCs/>
          <w:lang w:eastAsia="ar-SA"/>
        </w:rPr>
        <w:t>82/ 2015 privind aprobarea Regulamentului cadru al serviciului de salubrizare al localităților;</w:t>
      </w:r>
    </w:p>
    <w:p w14:paraId="63ACAA4B" w14:textId="77777777" w:rsidR="001F0893" w:rsidRPr="00095FDE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095FDE">
        <w:rPr>
          <w:rFonts w:ascii="Tahoma" w:hAnsi="Tahoma" w:cs="Tahoma"/>
          <w:bCs/>
          <w:lang w:eastAsia="ar-SA"/>
        </w:rPr>
        <w:t xml:space="preserve">- prevederile art. 6,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1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lit. k</w:t>
      </w:r>
      <w:r>
        <w:rPr>
          <w:rFonts w:ascii="Tahoma" w:hAnsi="Tahoma" w:cs="Tahoma"/>
          <w:bCs/>
          <w:lang w:eastAsia="ar-SA"/>
        </w:rPr>
        <w:t>) din Legea Nr. 101/</w:t>
      </w:r>
      <w:r w:rsidRPr="00095FDE">
        <w:rPr>
          <w:rFonts w:ascii="Tahoma" w:hAnsi="Tahoma" w:cs="Tahoma"/>
          <w:bCs/>
          <w:lang w:eastAsia="ar-SA"/>
        </w:rPr>
        <w:t>2006 privind serviciul de salubritat</w:t>
      </w:r>
      <w:r>
        <w:rPr>
          <w:rFonts w:ascii="Tahoma" w:hAnsi="Tahoma" w:cs="Tahoma"/>
          <w:bCs/>
          <w:lang w:eastAsia="ar-SA"/>
        </w:rPr>
        <w:t>e al localităților, republicată;</w:t>
      </w:r>
    </w:p>
    <w:p w14:paraId="1BAC4BDE" w14:textId="3DEB5CE3" w:rsidR="001F0893" w:rsidRPr="001F0893" w:rsidRDefault="001F0893" w:rsidP="001F0893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Ținând cont de </w:t>
      </w:r>
      <w:r w:rsidRPr="00095FDE">
        <w:rPr>
          <w:rFonts w:ascii="Tahoma" w:hAnsi="Tahoma" w:cs="Tahoma"/>
          <w:bCs/>
          <w:lang w:eastAsia="ar-SA"/>
        </w:rPr>
        <w:t xml:space="preserve">prevederile art. 36, alin. </w:t>
      </w:r>
      <w:r>
        <w:rPr>
          <w:rFonts w:ascii="Tahoma" w:hAnsi="Tahoma" w:cs="Tahoma"/>
          <w:bCs/>
          <w:lang w:eastAsia="ar-SA"/>
        </w:rPr>
        <w:t>(</w:t>
      </w:r>
      <w:r w:rsidRPr="00095FDE">
        <w:rPr>
          <w:rFonts w:ascii="Tahoma" w:hAnsi="Tahoma" w:cs="Tahoma"/>
          <w:bCs/>
          <w:lang w:eastAsia="ar-SA"/>
        </w:rPr>
        <w:t>6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lit</w:t>
      </w:r>
      <w:r>
        <w:rPr>
          <w:rFonts w:ascii="Tahoma" w:hAnsi="Tahoma" w:cs="Tahoma"/>
          <w:bCs/>
          <w:lang w:eastAsia="ar-SA"/>
        </w:rPr>
        <w:t>.</w:t>
      </w:r>
      <w:r w:rsidRPr="00095FDE">
        <w:rPr>
          <w:rFonts w:ascii="Tahoma" w:hAnsi="Tahoma" w:cs="Tahoma"/>
          <w:bCs/>
          <w:lang w:eastAsia="ar-SA"/>
        </w:rPr>
        <w:t xml:space="preserve"> a</w:t>
      </w:r>
      <w:r>
        <w:rPr>
          <w:rFonts w:ascii="Tahoma" w:hAnsi="Tahoma" w:cs="Tahoma"/>
          <w:bCs/>
          <w:lang w:eastAsia="ar-SA"/>
        </w:rPr>
        <w:t>)</w:t>
      </w:r>
      <w:r w:rsidRPr="00095FDE">
        <w:rPr>
          <w:rFonts w:ascii="Tahoma" w:hAnsi="Tahoma" w:cs="Tahoma"/>
          <w:bCs/>
          <w:lang w:eastAsia="ar-SA"/>
        </w:rPr>
        <w:t>, pct. 14</w:t>
      </w:r>
      <w:r>
        <w:rPr>
          <w:rFonts w:ascii="Tahoma" w:hAnsi="Tahoma" w:cs="Tahoma"/>
          <w:bCs/>
          <w:lang w:eastAsia="ar-SA"/>
        </w:rPr>
        <w:t xml:space="preserve"> </w:t>
      </w:r>
      <w:r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>
        <w:rPr>
          <w:rFonts w:ascii="Tahoma" w:hAnsi="Tahoma" w:cs="Tahoma"/>
          <w:bCs/>
          <w:lang w:eastAsia="ar-SA"/>
        </w:rPr>
        <w:t xml:space="preserve"> completările ulterioare;</w:t>
      </w:r>
    </w:p>
    <w:p w14:paraId="387B4CD3" w14:textId="1A2C4587" w:rsidR="001F0893" w:rsidRDefault="001F0893" w:rsidP="001F0893">
      <w:pPr>
        <w:pStyle w:val="Frspaier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Propunem spre analiză și aprobarea Consiliului Local al Municipiului Dej proiectul de hotărâre privind modificarea tarifelor pentru serviciile publice de salubrizare din Municipiul Dej, începând cu data aprobării hotărârii de</w:t>
      </w:r>
      <w:r w:rsidR="00DE0D37">
        <w:rPr>
          <w:rFonts w:ascii="Tahoma" w:hAnsi="Tahoma" w:cs="Tahoma"/>
          <w:sz w:val="24"/>
          <w:szCs w:val="24"/>
        </w:rPr>
        <w:t xml:space="preserve"> </w:t>
      </w:r>
      <w:r w:rsidR="008604A1">
        <w:rPr>
          <w:rFonts w:ascii="Tahoma" w:hAnsi="Tahoma" w:cs="Tahoma"/>
          <w:sz w:val="24"/>
          <w:szCs w:val="24"/>
        </w:rPr>
        <w:t>consiliu , conform anexei nr.1 ș</w:t>
      </w:r>
      <w:r w:rsidR="00DE0D37">
        <w:rPr>
          <w:rFonts w:ascii="Tahoma" w:hAnsi="Tahoma" w:cs="Tahoma"/>
          <w:sz w:val="24"/>
          <w:szCs w:val="24"/>
        </w:rPr>
        <w:t>i anexei nr.2</w:t>
      </w:r>
      <w:r w:rsidR="008604A1">
        <w:rPr>
          <w:rFonts w:ascii="Tahoma" w:hAnsi="Tahoma" w:cs="Tahoma"/>
          <w:sz w:val="24"/>
          <w:szCs w:val="24"/>
        </w:rPr>
        <w:t>.</w:t>
      </w:r>
    </w:p>
    <w:p w14:paraId="6D3F1B02" w14:textId="77777777" w:rsidR="001F0893" w:rsidRDefault="001F0893" w:rsidP="001F0893">
      <w:pPr>
        <w:pStyle w:val="Frspaiere"/>
        <w:jc w:val="both"/>
        <w:rPr>
          <w:rFonts w:ascii="Tahoma" w:hAnsi="Tahoma" w:cs="Tahoma"/>
          <w:sz w:val="24"/>
          <w:szCs w:val="24"/>
        </w:rPr>
      </w:pPr>
    </w:p>
    <w:p w14:paraId="28FC0C32" w14:textId="77777777" w:rsidR="001F0893" w:rsidRDefault="001F0893" w:rsidP="001F0893">
      <w:pPr>
        <w:pStyle w:val="Frspaiere"/>
        <w:jc w:val="both"/>
        <w:rPr>
          <w:rFonts w:ascii="Tahoma" w:hAnsi="Tahoma" w:cs="Tahoma"/>
          <w:sz w:val="24"/>
          <w:szCs w:val="24"/>
        </w:rPr>
      </w:pPr>
    </w:p>
    <w:p w14:paraId="686CA65D" w14:textId="2323EB50" w:rsidR="001F0893" w:rsidRPr="00D97342" w:rsidRDefault="00DE0D37" w:rsidP="001F0893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1F0893" w:rsidRPr="00D97342">
        <w:rPr>
          <w:rFonts w:ascii="Tahoma" w:hAnsi="Tahoma" w:cs="Tahoma"/>
          <w:sz w:val="28"/>
          <w:szCs w:val="28"/>
        </w:rPr>
        <w:t>Director Direcția Tehnică,</w:t>
      </w:r>
      <w:r w:rsidR="001F0893">
        <w:rPr>
          <w:rFonts w:ascii="Tahoma" w:hAnsi="Tahoma" w:cs="Tahoma"/>
          <w:sz w:val="28"/>
          <w:szCs w:val="28"/>
        </w:rPr>
        <w:t xml:space="preserve">          </w:t>
      </w:r>
      <w:r w:rsidR="008604A1">
        <w:rPr>
          <w:rFonts w:ascii="Tahoma" w:hAnsi="Tahoma" w:cs="Tahoma"/>
          <w:sz w:val="28"/>
          <w:szCs w:val="28"/>
        </w:rPr>
        <w:t xml:space="preserve">         </w:t>
      </w:r>
      <w:r w:rsidR="001F0893">
        <w:rPr>
          <w:rFonts w:ascii="Tahoma" w:hAnsi="Tahoma" w:cs="Tahoma"/>
          <w:sz w:val="28"/>
          <w:szCs w:val="28"/>
        </w:rPr>
        <w:t xml:space="preserve">   </w:t>
      </w:r>
      <w:r w:rsidR="008604A1">
        <w:rPr>
          <w:rFonts w:ascii="Tahoma" w:hAnsi="Tahoma" w:cs="Tahoma"/>
          <w:sz w:val="28"/>
          <w:szCs w:val="28"/>
        </w:rPr>
        <w:t>Ș</w:t>
      </w:r>
      <w:r>
        <w:rPr>
          <w:rFonts w:ascii="Tahoma" w:hAnsi="Tahoma" w:cs="Tahoma"/>
          <w:sz w:val="28"/>
          <w:szCs w:val="28"/>
        </w:rPr>
        <w:t>ef Serviciu Tehnic</w:t>
      </w:r>
      <w:r w:rsidR="001F0893">
        <w:rPr>
          <w:rFonts w:ascii="Tahoma" w:hAnsi="Tahoma" w:cs="Tahoma"/>
          <w:sz w:val="28"/>
          <w:szCs w:val="28"/>
        </w:rPr>
        <w:t xml:space="preserve">                        </w:t>
      </w:r>
    </w:p>
    <w:p w14:paraId="2B373393" w14:textId="0E65EE76" w:rsidR="001F0893" w:rsidRPr="00D97342" w:rsidRDefault="001F0893" w:rsidP="001F0893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D97342">
        <w:rPr>
          <w:rFonts w:ascii="Tahoma" w:hAnsi="Tahoma" w:cs="Tahoma"/>
          <w:sz w:val="28"/>
          <w:szCs w:val="28"/>
        </w:rPr>
        <w:t>ing. Zegrean Călin</w:t>
      </w:r>
      <w:r>
        <w:rPr>
          <w:rFonts w:ascii="Tahoma" w:hAnsi="Tahoma" w:cs="Tahoma"/>
          <w:sz w:val="28"/>
          <w:szCs w:val="28"/>
        </w:rPr>
        <w:t xml:space="preserve">                   </w:t>
      </w:r>
      <w:r w:rsidR="008604A1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  </w:t>
      </w:r>
      <w:r w:rsidR="00DE0D37">
        <w:rPr>
          <w:rFonts w:ascii="Tahoma" w:hAnsi="Tahoma" w:cs="Tahoma"/>
          <w:sz w:val="28"/>
          <w:szCs w:val="28"/>
        </w:rPr>
        <w:t>ing.Gherman Alexandru</w:t>
      </w:r>
      <w:r>
        <w:rPr>
          <w:rFonts w:ascii="Tahoma" w:hAnsi="Tahoma" w:cs="Tahoma"/>
          <w:sz w:val="28"/>
          <w:szCs w:val="28"/>
        </w:rPr>
        <w:t xml:space="preserve">                  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1F0893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623AC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8604A1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DE0D37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docId w15:val="{6F9F6034-A2CE-42AF-8EF3-0EA9CB01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Frspaiere">
    <w:name w:val="No Spacing"/>
    <w:uiPriority w:val="1"/>
    <w:qFormat/>
    <w:rsid w:val="001F08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9F3546CE0C45BF980F25FA0FB8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14AF-80C2-4D13-9B1C-889380CA78CB}"/>
      </w:docPartPr>
      <w:docPartBody>
        <w:p w:rsidR="0000562D" w:rsidRDefault="001E224D" w:rsidP="001E224D">
          <w:pPr>
            <w:pStyle w:val="969F3546CE0C45BF980F25FA0FB84262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00562D"/>
    <w:rsid w:val="001E224D"/>
    <w:rsid w:val="004420CD"/>
    <w:rsid w:val="009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2E6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E224D"/>
    <w:rPr>
      <w:color w:val="808080"/>
    </w:rPr>
  </w:style>
  <w:style w:type="paragraph" w:customStyle="1" w:styleId="969F3546CE0C45BF980F25FA0FB84262">
    <w:name w:val="969F3546CE0C45BF980F25FA0FB84262"/>
    <w:rsid w:val="001E224D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Tarife salubrizare</DocumentSetDescription>
    <Nume_x0020_proiect_x0020_HCL xmlns="49ad8bbe-11e1-42b2-a965-6a341b5f7ad4">Proiect de Hotărâre privind  aprobarea majorării tarifelor de salubrizare ca urmare a influenței diferenței de transport pentru deșeurile menajere din municipiul Dej la rampa din Odorheiul Secuiesc</Nume_x0020_proiect_x0020_HCL>
    <_dlc_DocId xmlns="49ad8bbe-11e1-42b2-a965-6a341b5f7ad4">PMD17-1485498287-650</_dlc_DocId>
    <_dlc_DocIdUrl xmlns="49ad8bbe-11e1-42b2-a965-6a341b5f7ad4">
      <Url>http://smdoc/Situri/CL/_layouts/15/DocIdRedir.aspx?ID=PMD17-1485498287-650</Url>
      <Description>PMD17-1485498287-650</Description>
    </_dlc_DocIdUrl>
    <Compartiment xmlns="49ad8bbe-11e1-42b2-a965-6a341b5f7ad4">9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Tarife salubrizare - Raport de specialitate.docx</vt:lpstr>
    </vt:vector>
  </TitlesOfParts>
  <Company>Primăria Municipiului Dej</Company>
  <LinksUpToDate>false</LinksUpToDate>
  <CharactersWithSpaces>2127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salubrizare - Raport de specialitate.docx</dc:title>
  <dc:subject/>
  <dc:creator>Juridic</dc:creator>
  <cp:keywords/>
  <cp:lastModifiedBy>Constantin Pop</cp:lastModifiedBy>
  <cp:revision>6</cp:revision>
  <cp:lastPrinted>2017-03-16T10:18:00Z</cp:lastPrinted>
  <dcterms:created xsi:type="dcterms:W3CDTF">2016-03-18T10:38:00Z</dcterms:created>
  <dcterms:modified xsi:type="dcterms:W3CDTF">2017-03-16T10:18:00Z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3f28df21-0ca0-4ace-8e89-02c7ff59c150</vt:lpwstr>
  </property>
  <property fmtid="{D5CDD505-2E9C-101B-9397-08002B2CF9AE}" pid="4" name="_docset_NoMedatataSyncRequired">
    <vt:lpwstr>False</vt:lpwstr>
  </property>
</Properties>
</file>